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HTBC General Meeting Minutes </w:t>
      </w:r>
      <w:r w:rsidDel="00000000" w:rsidR="00000000" w:rsidRPr="00000000">
        <w:rPr>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attendance: J</w:t>
      </w:r>
      <w:r w:rsidDel="00000000" w:rsidR="00000000" w:rsidRPr="00000000">
        <w:rPr>
          <w:rtl w:val="0"/>
        </w:rPr>
        <w:t xml:space="preserve">ared Patton, Mark Igama, Walter Channel, Teri Tith, Matt Fox, Virginia Jeffers, Joy Vandenberg, Tina Pogue, Leigh Hampton, Darcey Bronawell, Elizabeth Donkervoort, Dave Kellogg, Liza Brobbey, Katie Baker (Teams), Katie Reynolds (Teams)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6:02PM: Walter Channel call to order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Approv</w:t>
      </w:r>
      <w:r w:rsidDel="00000000" w:rsidR="00000000" w:rsidRPr="00000000">
        <w:rPr>
          <w:rtl w:val="0"/>
        </w:rPr>
        <w:t xml:space="preserve">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meeting agend</w:t>
      </w:r>
      <w:r w:rsidDel="00000000" w:rsidR="00000000" w:rsidRPr="00000000">
        <w:rPr>
          <w:rtl w:val="0"/>
        </w:rPr>
        <w:t xml:space="preserve">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Tina Pogue</w:t>
      </w:r>
      <w:r w:rsidDel="00000000" w:rsidR="00000000" w:rsidRPr="00000000">
        <w:rPr>
          <w:rtl w:val="0"/>
        </w:rPr>
        <w:t xml:space="preserve"> motions.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Darcy Brownawell </w:t>
      </w:r>
      <w:r w:rsidDel="00000000" w:rsidR="00000000" w:rsidRPr="00000000">
        <w:rPr>
          <w:rtl w:val="0"/>
        </w:rPr>
        <w:t xml:space="preserve">seconds.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Unanimous vote </w:t>
      </w:r>
      <w:r w:rsidDel="00000000" w:rsidR="00000000" w:rsidRPr="00000000">
        <w:rPr>
          <w:rtl w:val="0"/>
        </w:rPr>
        <w:t xml:space="preserve">to approve.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Approval of previous minutes. Correction to spelling of two names. After correction, Virginia Jeffers motions for approval. Matt Fox seconded. Unanimous approval.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Treasure</w:t>
      </w:r>
      <w:r w:rsidDel="00000000" w:rsidR="00000000" w:rsidRPr="00000000">
        <w:rPr>
          <w:rtl w:val="0"/>
        </w:rPr>
        <w:t xml:space="preserve">r report: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balance $</w:t>
      </w:r>
      <w:r w:rsidDel="00000000" w:rsidR="00000000" w:rsidRPr="00000000">
        <w:rPr>
          <w:rtl w:val="0"/>
        </w:rPr>
        <w:t xml:space="preserve">1,680.67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expenses WSBCA ($124</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Insurance ($164), Concessions </w:t>
      </w:r>
      <w:r w:rsidDel="00000000" w:rsidR="00000000" w:rsidRPr="00000000">
        <w:rPr>
          <w:rtl w:val="0"/>
        </w:rPr>
        <w:t xml:space="preserve">($60.59)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IRS: ($137.86)</w:t>
      </w:r>
      <w:r w:rsidDel="00000000" w:rsidR="00000000" w:rsidRPr="00000000">
        <w:rPr>
          <w:rtl w:val="0"/>
        </w:rPr>
        <w:t xml:space="preserve">; Kona $357.84.</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Elizabeth Brobbey explains collaboration with Kona. Request by Joy Vandenberg to consider a for parents to contribute extra funds to purchase for student unable to purchase.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Virginia Jeffers suggests Brown Bear car wash tickets for fundraising.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Membership Director report: 53 update. Reaching out to follow up on payments.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50/50 raffle dialogue.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Liz Donkervoort motioned to run raffle on dates 11/6, 11/7, 11/8 (11/8 correction, concert not held that day). Virginia Jeffers seconds. Unanimous.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Virginia Jeffers motions for bundling options, and pricing of 1 ticket $3 and 2 tickets $5. Leigh seconds. Unanimous.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5. 6:49 Matt fox motions to adjourn. Joy Vanderburg seconds. Unanimous.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80BE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Zjzcbi7QMf1yCViDJWHb2GMEPQ==">CgMxLjA4AHIhMUNzQzU1alhBZ3lyU3hLTUVKaEFncUlqaDExUUdhSlJG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2024-09-13T01:07:00.0000000Z</dcterms:created>
  <dc:creator>DAVID KELLOGG</dc:creator>
</cp:coreProperties>
</file>